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E3A21" w:val="clear"/>
        <w:spacing w:before="0" w:after="0"/>
        <w:ind w:left="200"/>
      </w:pPr>
      <w:r>
        <w:rPr>
          <w:rFonts w:ascii="Arial" w:cs="Arial" w:eastAsia="Arial" w:hAnsi="Arial"/>
          <w:b/>
          <w:bCs/>
          <w:color w:val="C9A84C"/>
          <w:sz w:val="40"/>
          <w:szCs w:val="40"/>
        </w:rPr>
        <w:t xml:space="preserve">NANA BAMBI'S PLACE</w:t>
      </w:r>
    </w:p>
    <w:p>
      <w:pPr>
        <w:shd w:fill="1E3A21" w:val="clear"/>
        <w:spacing w:before="0" w:after="0"/>
        <w:ind w:left="200"/>
      </w:pPr>
      <w:r>
        <w:rPr>
          <w:rFonts w:ascii="Arial" w:cs="Arial" w:eastAsia="Arial" w:hAnsi="Arial"/>
          <w:i/>
          <w:iCs/>
          <w:color w:val="AADDAA"/>
          <w:sz w:val="24"/>
          <w:szCs w:val="24"/>
        </w:rPr>
        <w:t xml:space="preserve">Stage 1 Build — Design &amp; Explanation</w:t>
      </w:r>
    </w:p>
    <w:p>
      <w:pPr>
        <w:shd w:fill="1E3A21" w:val="clear"/>
        <w:spacing w:before="80" w:after="240"/>
        <w:ind w:left="200"/>
      </w:pPr>
      <w:r>
        <w:rPr>
          <w:rFonts w:ascii="Arial" w:cs="Arial" w:eastAsia="Arial" w:hAnsi="Arial"/>
          <w:i/>
          <w:iCs/>
          <w:color w:val="88BB88"/>
          <w:sz w:val="18"/>
          <w:szCs w:val="18"/>
        </w:rPr>
        <w:t xml:space="preserve">Ragay, Camarines Sur, Bicol  |  March 2026  |  Live · Work · Start</w:t>
      </w:r>
    </w:p>
    <w:p>
      <w:pPr>
        <w:pBdr>
          <w:left w:val="single" w:color="C9A84C" w:sz="12"/>
        </w:pBdr>
        <w:spacing w:before="200" w:after="240"/>
        <w:ind w:left="400" w:right="400"/>
        <w:jc w:val="center"/>
      </w:pPr>
      <w:r>
        <w:rPr>
          <w:rFonts w:ascii="Arial" w:cs="Arial" w:eastAsia="Arial" w:hAnsi="Arial"/>
          <w:i/>
          <w:iCs/>
          <w:color w:val="1E3A21"/>
          <w:sz w:val="24"/>
          <w:szCs w:val="24"/>
        </w:rPr>
        <w:t xml:space="preserve">"A place to live. A place to work. A place to start the operation."</w:t>
      </w:r>
    </w:p>
    <w:p>
      <w:pPr>
        <w:pBdr>
          <w:bottom w:val="single" w:color="C9A84C" w:sz="4"/>
        </w:pBdr>
        <w:spacing w:before="320" w:after="160"/>
      </w:pPr>
      <w:r>
        <w:rPr>
          <w:rFonts w:ascii="Arial" w:cs="Arial" w:eastAsia="Arial" w:hAnsi="Arial"/>
          <w:b/>
          <w:bCs/>
          <w:color w:val="1E3A21"/>
          <w:sz w:val="28"/>
          <w:szCs w:val="28"/>
        </w:rPr>
        <w:t xml:space="preserve">1. What Stage 1 Is</w:t>
      </w:r>
    </w:p>
    <w:p>
      <w:pPr>
        <w:spacing w:before="60" w:after="60"/>
      </w:pPr>
      <w:r>
        <w:rPr>
          <w:rFonts w:ascii="Arial" w:cs="Arial" w:eastAsia="Arial" w:hAnsi="Arial"/>
          <w:sz w:val="20"/>
          <w:szCs w:val="20"/>
        </w:rPr>
        <w:t xml:space="preserve">Stage 1 is not a compromised version of Nana Bambi's. It is the foundation — built right, fully operational, and generating income — while the restaurant and hub structure follow as revenue allows.</w:t>
      </w:r>
    </w:p>
    <w:p>
      <w:pPr>
        <w:spacing w:before="60" w:after="60"/>
      </w:pPr>
      <w:r>
        <w:rPr>
          <w:rFonts w:ascii="Arial" w:cs="Arial" w:eastAsia="Arial" w:hAnsi="Arial"/>
          <w:sz w:val="20"/>
          <w:szCs w:val="20"/>
        </w:rPr>
        <w:t xml:space="preserve">Aido arrives September 2026. Stage 1 must be complete and operational by then. Everything in Stage 1 either stays permanently or redeploys to the farm. Nothing is wasted.</w:t>
      </w:r>
    </w:p>
    <w:p>
      <w:pPr>
        <w:spacing w:before="80" w:after="80"/>
      </w:pPr>
      <w:r>
        <w:t xml:space="preserve"/>
      </w:r>
    </w:p>
    <w:p>
      <w:pPr>
        <w:spacing w:before="200" w:after="100"/>
      </w:pPr>
      <w:r>
        <w:rPr>
          <w:rFonts w:ascii="Arial" w:cs="Arial" w:eastAsia="Arial" w:hAnsi="Arial"/>
          <w:b/>
          <w:bCs/>
          <w:color w:val="2C4A2E"/>
          <w:sz w:val="22"/>
          <w:szCs w:val="22"/>
        </w:rPr>
        <w:t xml:space="preserve">What Stage 1 Includes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160"/>
        <w:gridCol w:w="3200"/>
      </w:tblGrid>
      <w:tr>
        <w:tc>
          <w:tcPr>
            <w:tcW w:type="dxa" w:w="400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Element</w:t>
            </w:r>
          </w:p>
        </w:tc>
        <w:tc>
          <w:tcPr>
            <w:tcW w:type="dxa" w:w="216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Status</w:t>
            </w:r>
          </w:p>
        </w:tc>
        <w:tc>
          <w:tcPr>
            <w:tcW w:type="dxa" w:w="320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Purpose</w:t>
            </w:r>
          </w:p>
        </w:tc>
      </w:tr>
      <w:tr>
        <w:tc>
          <w:tcPr>
            <w:tcW w:type="dxa" w:w="40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4× reefer hi-cube containers</w:t>
            </w:r>
          </w:p>
        </w:tc>
        <w:tc>
          <w:tcPr>
            <w:tcW w:type="dxa" w:w="21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Permanent</w:t>
            </w:r>
          </w:p>
        </w:tc>
        <w:tc>
          <w:tcPr>
            <w:tcW w:type="dxa" w:w="3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Cold storage — cool rooms + freezers operational</w:t>
            </w:r>
          </w:p>
        </w:tc>
      </w:tr>
      <w:tr>
        <w:tc>
          <w:tcPr>
            <w:tcW w:type="dxa" w:w="40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Earth rampart + access ramp</w:t>
            </w:r>
          </w:p>
        </w:tc>
        <w:tc>
          <w:tcPr>
            <w:tcW w:type="dxa" w:w="21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Permanent</w:t>
            </w:r>
          </w:p>
        </w:tc>
        <w:tc>
          <w:tcPr>
            <w:tcW w:type="dxa" w:w="3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Foundation, water storage, garden, access</w:t>
            </w:r>
          </w:p>
        </w:tc>
      </w:tr>
      <w:tr>
        <w:tc>
          <w:tcPr>
            <w:tcW w:type="dxa" w:w="40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Reduced slab (~140m²)</w:t>
            </w:r>
          </w:p>
        </w:tc>
        <w:tc>
          <w:tcPr>
            <w:tcW w:type="dxa" w:w="21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Permanent — extended Stage 2</w:t>
            </w:r>
          </w:p>
        </w:tc>
        <w:tc>
          <w:tcPr>
            <w:tcW w:type="dxa" w:w="3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Under reefer/rampart zone only</w:t>
            </w:r>
          </w:p>
        </w:tc>
      </w:tr>
      <w:tr>
        <w:tc>
          <w:tcPr>
            <w:tcW w:type="dxa" w:w="40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Water system — full</w:t>
            </w:r>
          </w:p>
        </w:tc>
        <w:tc>
          <w:tcPr>
            <w:tcW w:type="dxa" w:w="21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Permanent</w:t>
            </w:r>
          </w:p>
        </w:tc>
        <w:tc>
          <w:tcPr>
            <w:tcW w:type="dxa" w:w="3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Tanks, wells, pumps, filtration</w:t>
            </w:r>
          </w:p>
        </w:tc>
      </w:tr>
      <w:tr>
        <w:tc>
          <w:tcPr>
            <w:tcW w:type="dxa" w:w="40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Electrical — full</w:t>
            </w:r>
          </w:p>
        </w:tc>
        <w:tc>
          <w:tcPr>
            <w:tcW w:type="dxa" w:w="21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Permanent</w:t>
            </w:r>
          </w:p>
        </w:tc>
        <w:tc>
          <w:tcPr>
            <w:tcW w:type="dxa" w:w="3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Solar, batteries, generator</w:t>
            </w:r>
          </w:p>
        </w:tc>
      </w:tr>
      <w:tr>
        <w:tc>
          <w:tcPr>
            <w:tcW w:type="dxa" w:w="40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Manager's residence on poles</w:t>
            </w:r>
          </w:p>
        </w:tc>
        <w:tc>
          <w:tcPr>
            <w:tcW w:type="dxa" w:w="21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Permanent</w:t>
            </w:r>
          </w:p>
        </w:tc>
        <w:tc>
          <w:tcPr>
            <w:tcW w:type="dxa" w:w="3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3 bed / 2 bath + small kitchen</w:t>
            </w:r>
          </w:p>
        </w:tc>
      </w:tr>
      <w:tr>
        <w:tc>
          <w:tcPr>
            <w:tcW w:type="dxa" w:w="40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2× 40ft dry containers — logistics</w:t>
            </w:r>
          </w:p>
        </w:tc>
        <w:tc>
          <w:tcPr>
            <w:tcW w:type="dxa" w:w="21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Redeployed Stage 2</w:t>
            </w:r>
          </w:p>
        </w:tc>
        <w:tc>
          <w:tcPr>
            <w:tcW w:type="dxa" w:w="3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Temp hub → farm machinery/stables</w:t>
            </w:r>
          </w:p>
        </w:tc>
      </w:tr>
      <w:tr>
        <w:tc>
          <w:tcPr>
            <w:tcW w:type="dxa" w:w="40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2× 40ft dry containers — fly camp</w:t>
            </w:r>
          </w:p>
        </w:tc>
        <w:tc>
          <w:tcPr>
            <w:tcW w:type="dxa" w:w="21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Redeployed Stage 2</w:t>
            </w:r>
          </w:p>
        </w:tc>
        <w:tc>
          <w:tcPr>
            <w:tcW w:type="dxa" w:w="3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Worker accommodation → farm</w:t>
            </w:r>
          </w:p>
        </w:tc>
      </w:tr>
      <w:tr>
        <w:tc>
          <w:tcPr>
            <w:tcW w:type="dxa" w:w="40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Hoop house 20m × 10m</w:t>
            </w:r>
          </w:p>
        </w:tc>
        <w:tc>
          <w:tcPr>
            <w:tcW w:type="dxa" w:w="21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Redeployed Stage 2</w:t>
            </w:r>
          </w:p>
        </w:tc>
        <w:tc>
          <w:tcPr>
            <w:tcW w:type="dxa" w:w="3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Operational cover → farm storage</w:t>
            </w:r>
          </w:p>
        </w:tc>
      </w:tr>
      <w:tr>
        <w:tc>
          <w:tcPr>
            <w:tcW w:type="dxa" w:w="40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Perimeter fencing + security</w:t>
            </w:r>
          </w:p>
        </w:tc>
        <w:tc>
          <w:tcPr>
            <w:tcW w:type="dxa" w:w="21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Permanent</w:t>
            </w:r>
          </w:p>
        </w:tc>
        <w:tc>
          <w:tcPr>
            <w:tcW w:type="dxa" w:w="3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Site secured from day one</w:t>
            </w:r>
          </w:p>
        </w:tc>
      </w:tr>
      <w:tr>
        <w:tc>
          <w:tcPr>
            <w:tcW w:type="dxa" w:w="40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Access track — limestone</w:t>
            </w:r>
          </w:p>
        </w:tc>
        <w:tc>
          <w:tcPr>
            <w:tcW w:type="dxa" w:w="21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Permanent base</w:t>
            </w:r>
          </w:p>
        </w:tc>
        <w:tc>
          <w:tcPr>
            <w:tcW w:type="dxa" w:w="3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Upgraded to full driveway Stage 2</w:t>
            </w:r>
          </w:p>
        </w:tc>
      </w:tr>
    </w:tbl>
    <w:p>
      <w:pPr>
        <w:spacing w:before="80" w:after="80"/>
      </w:pPr>
      <w:r>
        <w:t xml:space="preserve"/>
      </w:r>
    </w:p>
    <w:p>
      <w:pPr>
        <w:spacing w:before="200" w:after="100"/>
      </w:pPr>
      <w:r>
        <w:rPr>
          <w:rFonts w:ascii="Arial" w:cs="Arial" w:eastAsia="Arial" w:hAnsi="Arial"/>
          <w:b/>
          <w:bCs/>
          <w:color w:val="2C4A2E"/>
          <w:sz w:val="22"/>
          <w:szCs w:val="22"/>
        </w:rPr>
        <w:t xml:space="preserve">What Stage 1 Does NOT Include</w:t>
      </w:r>
    </w:p>
    <w:p>
      <w:pPr>
        <w:spacing w:before="60" w:after="60"/>
      </w:pPr>
      <w:r>
        <w:rPr>
          <w:rFonts w:ascii="Arial" w:cs="Arial" w:eastAsia="Arial" w:hAnsi="Arial"/>
          <w:sz w:val="20"/>
          <w:szCs w:val="20"/>
        </w:rPr>
        <w:t xml:space="preserve">No restaurant. No butcher fit-out. No CHB hub walls. No upper floor spine containers. No bifolds or glazing. No show kitchen. No balcony. No dumbwaiter. The full hub structure is Stage 2 onward — built as revenue proves the model.</w:t>
      </w:r>
    </w:p>
    <w:p>
      <w:pPr>
        <w:pBdr>
          <w:bottom w:val="single" w:color="C9A84C" w:sz="4"/>
        </w:pBdr>
        <w:spacing w:before="320" w:after="160"/>
      </w:pPr>
      <w:r>
        <w:rPr>
          <w:rFonts w:ascii="Arial" w:cs="Arial" w:eastAsia="Arial" w:hAnsi="Arial"/>
          <w:b/>
          <w:bCs/>
          <w:color w:val="1E3A21"/>
          <w:sz w:val="28"/>
          <w:szCs w:val="28"/>
        </w:rPr>
        <w:t xml:space="preserve">2. The Logic — Why This Sequence</w:t>
      </w:r>
    </w:p>
    <w:p>
      <w:pPr>
        <w:spacing w:before="60" w:after="60"/>
      </w:pPr>
      <w:r>
        <w:rPr>
          <w:rFonts w:ascii="Arial" w:cs="Arial" w:eastAsia="Arial" w:hAnsi="Arial"/>
          <w:sz w:val="20"/>
          <w:szCs w:val="20"/>
        </w:rPr>
        <w:t xml:space="preserve">The cold chain is the spine of the whole enterprise. Get it operational first. The reefers buried in the rampart, cooled by remote refrigeration, give you the capability to handle meat, dairy, produce and ice from day one.</w:t>
      </w:r>
    </w:p>
    <w:p>
      <w:pPr>
        <w:spacing w:before="60" w:after="60"/>
      </w:pPr>
      <w:r>
        <w:rPr>
          <w:rFonts w:ascii="Arial" w:cs="Arial" w:eastAsia="Arial" w:hAnsi="Arial"/>
          <w:sz w:val="20"/>
          <w:szCs w:val="20"/>
        </w:rPr>
        <w:t xml:space="preserve">The residence on poles connects to the hub building in Stage 2 at the same floor level. The connection point is built in from the start — doorway beam and opening are left ready. No retrofitting.</w:t>
      </w:r>
    </w:p>
    <w:p>
      <w:pPr>
        <w:spacing w:before="60" w:after="60"/>
      </w:pPr>
      <w:r>
        <w:rPr>
          <w:rFonts w:ascii="Arial" w:cs="Arial" w:eastAsia="Arial" w:hAnsi="Arial"/>
          <w:sz w:val="20"/>
          <w:szCs w:val="20"/>
        </w:rPr>
        <w:t xml:space="preserve">The temp containers and hoop house fund themselves. They enable logistics, deliveries, and market operations while the permanent hub is built. When the restaurant opens, they move to the farm as stables and machinery cover.</w:t>
      </w:r>
    </w:p>
    <w:p>
      <w:pPr>
        <w:spacing w:before="80" w:after="80"/>
      </w:pPr>
      <w:r>
        <w:t xml:space="preserve"/>
      </w:r>
    </w:p>
    <w:p>
      <w:pPr>
        <w:spacing w:before="60" w:after="60"/>
      </w:pPr>
      <w:r>
        <w:rPr>
          <w:rFonts w:ascii="Arial" w:cs="Arial" w:eastAsia="Arial" w:hAnsi="Arial"/>
          <w:b/>
          <w:bCs/>
          <w:color w:val="C25A00"/>
          <w:sz w:val="20"/>
          <w:szCs w:val="20"/>
        </w:rPr>
        <w:t xml:space="preserve">Every peso spent in Stage 1 keeps working. Nothing is thrown away.</w:t>
      </w:r>
    </w:p>
    <w:p>
      <w:pPr>
        <w:pBdr>
          <w:bottom w:val="single" w:color="C9A84C" w:sz="4"/>
        </w:pBdr>
        <w:spacing w:before="320" w:after="160"/>
      </w:pPr>
      <w:r>
        <w:rPr>
          <w:rFonts w:ascii="Arial" w:cs="Arial" w:eastAsia="Arial" w:hAnsi="Arial"/>
          <w:b/>
          <w:bCs/>
          <w:color w:val="1E3A21"/>
          <w:sz w:val="28"/>
          <w:szCs w:val="28"/>
        </w:rPr>
        <w:t xml:space="preserve">3. Temporary Operations — Containers + Hoop House</w:t>
      </w:r>
    </w:p>
    <w:p>
      <w:pPr>
        <w:spacing w:before="200" w:after="100"/>
      </w:pPr>
      <w:r>
        <w:rPr>
          <w:rFonts w:ascii="Arial" w:cs="Arial" w:eastAsia="Arial" w:hAnsi="Arial"/>
          <w:b/>
          <w:bCs/>
          <w:color w:val="2C4A2E"/>
          <w:sz w:val="22"/>
          <w:szCs w:val="22"/>
        </w:rPr>
        <w:t xml:space="preserve">2× 40ft Dry Containers — Logistics Hub</w:t>
      </w:r>
    </w:p>
    <w:p>
      <w:pPr>
        <w:spacing w:before="60" w:after="60"/>
      </w:pPr>
      <w:r>
        <w:rPr>
          <w:rFonts w:ascii="Arial" w:cs="Arial" w:eastAsia="Arial" w:hAnsi="Arial"/>
          <w:sz w:val="20"/>
          <w:szCs w:val="20"/>
        </w:rPr>
        <w:t xml:space="preserve">Positioned in the future car park area. Logistics staging, packing, order assembly, despatch. One container gets a roller door upgrade for easy forklift access. When the car park is built in Stage 2, both containers redeploy to the farm — machinery shed or covered storage.</w:t>
      </w:r>
    </w:p>
    <w:p>
      <w:pPr>
        <w:spacing w:before="80" w:after="80"/>
      </w:pPr>
      <w:r>
        <w:t xml:space="preserve"/>
      </w:r>
    </w:p>
    <w:p>
      <w:pPr>
        <w:spacing w:before="200" w:after="100"/>
      </w:pPr>
      <w:r>
        <w:rPr>
          <w:rFonts w:ascii="Arial" w:cs="Arial" w:eastAsia="Arial" w:hAnsi="Arial"/>
          <w:b/>
          <w:bCs/>
          <w:color w:val="2C4A2E"/>
          <w:sz w:val="22"/>
          <w:szCs w:val="22"/>
        </w:rPr>
        <w:t xml:space="preserve">2× 40ft Dry Containers — Fly Camp</w:t>
      </w:r>
    </w:p>
    <w:p>
      <w:pPr>
        <w:spacing w:before="60" w:after="60"/>
      </w:pPr>
      <w:r>
        <w:rPr>
          <w:rFonts w:ascii="Arial" w:cs="Arial" w:eastAsia="Arial" w:hAnsi="Arial"/>
          <w:sz w:val="20"/>
          <w:szCs w:val="20"/>
        </w:rPr>
        <w:t xml:space="preserve">Staff and worker accommodation on site. Basic bunks, lockers, ceiling fans, louvre windows for cross-ventilation — essential in Bicol heat. One container partitioned for a basic wet room. When the residence and hub are operational, fly camp containers redeploy to the farm as stables.</w:t>
      </w:r>
    </w:p>
    <w:p>
      <w:pPr>
        <w:spacing w:before="80" w:after="80"/>
      </w:pPr>
      <w:r>
        <w:t xml:space="preserve"/>
      </w:r>
    </w:p>
    <w:p>
      <w:pPr>
        <w:spacing w:before="200" w:after="100"/>
      </w:pPr>
      <w:r>
        <w:rPr>
          <w:rFonts w:ascii="Arial" w:cs="Arial" w:eastAsia="Arial" w:hAnsi="Arial"/>
          <w:b/>
          <w:bCs/>
          <w:color w:val="2C4A2E"/>
          <w:sz w:val="22"/>
          <w:szCs w:val="22"/>
        </w:rPr>
        <w:t xml:space="preserve">Hoop House — 20m × 10m (200m²)</w:t>
      </w:r>
    </w:p>
    <w:p>
      <w:pPr>
        <w:spacing w:before="60" w:after="60"/>
      </w:pPr>
      <w:r>
        <w:rPr>
          <w:rFonts w:ascii="Arial" w:cs="Arial" w:eastAsia="Arial" w:hAnsi="Arial"/>
          <w:sz w:val="20"/>
          <w:szCs w:val="20"/>
        </w:rPr>
        <w:t xml:space="preserve">Galvanised steel hoops, heavy-duty UV-stabilised poly cover. Covered operational space for packing, staging, market prep, deliveries. Vehicle access one end. When the permanent hub structure goes up, hoop house redeployed to farm for crop storage or machinery cover.</w:t>
      </w:r>
    </w:p>
    <w:p>
      <w:pPr>
        <w:pBdr>
          <w:bottom w:val="single" w:color="C9A84C" w:sz="4"/>
        </w:pBdr>
        <w:spacing w:before="320" w:after="160"/>
      </w:pPr>
      <w:r>
        <w:rPr>
          <w:rFonts w:ascii="Arial" w:cs="Arial" w:eastAsia="Arial" w:hAnsi="Arial"/>
          <w:b/>
          <w:bCs/>
          <w:color w:val="1E3A21"/>
          <w:sz w:val="28"/>
          <w:szCs w:val="28"/>
        </w:rPr>
        <w:t xml:space="preserve">4. Manager's Residence — Small Kitchen</w:t>
      </w:r>
    </w:p>
    <w:p>
      <w:pPr>
        <w:spacing w:before="60" w:after="60"/>
      </w:pPr>
      <w:r>
        <w:rPr>
          <w:rFonts w:ascii="Arial" w:cs="Arial" w:eastAsia="Arial" w:hAnsi="Arial"/>
          <w:sz w:val="20"/>
          <w:szCs w:val="20"/>
        </w:rPr>
        <w:t xml:space="preserve">The Selecta Homes plan (Port Lincoln SA, 2023) — a design Aido built and knows in full detail. 17m × 6.9m = 117.3m² on steel poles. Light steel frame, FCB, nipa cladding to match the future hub aesthetic.</w:t>
      </w:r>
    </w:p>
    <w:p>
      <w:pPr>
        <w:spacing w:before="60" w:after="60"/>
      </w:pPr>
      <w:r>
        <w:rPr>
          <w:rFonts w:ascii="Arial" w:cs="Arial" w:eastAsia="Arial" w:hAnsi="Arial"/>
          <w:sz w:val="20"/>
          <w:szCs w:val="20"/>
        </w:rPr>
        <w:t xml:space="preserve">A small domestic kitchen is added for Stage 1 — 4-burner hob, underbench fridge, double sink, basic cabinetry. This is the only kitchen on site until the restaurant is built. When Alejandro's opens, the residence connects directly to the hub at the same floor level and the kitchen becomes a breakfast/prep kitchen.</w:t>
      </w:r>
    </w:p>
    <w:p>
      <w:pPr>
        <w:spacing w:before="60" w:after="60"/>
      </w:pPr>
      <w:r>
        <w:rPr>
          <w:rFonts w:ascii="Arial" w:cs="Arial" w:eastAsia="Arial" w:hAnsi="Arial"/>
          <w:sz w:val="20"/>
          <w:szCs w:val="20"/>
        </w:rPr>
        <w:t xml:space="preserve">Corporate asset. Company-provided housing as part of CEO salary package. Document in Aileen's employment contract. FBT applies — accountant to structure.</w:t>
      </w:r>
    </w:p>
    <w:p>
      <w:pPr>
        <w:pBdr>
          <w:bottom w:val="single" w:color="C9A84C" w:sz="4"/>
        </w:pBdr>
        <w:spacing w:before="320" w:after="160"/>
      </w:pPr>
      <w:r>
        <w:rPr>
          <w:rFonts w:ascii="Arial" w:cs="Arial" w:eastAsia="Arial" w:hAnsi="Arial"/>
          <w:b/>
          <w:bCs/>
          <w:color w:val="1E3A21"/>
          <w:sz w:val="28"/>
          <w:szCs w:val="28"/>
        </w:rPr>
        <w:t xml:space="preserve">5. Cold Chain — Operational Stage 1</w:t>
      </w:r>
    </w:p>
    <w:p>
      <w:pPr>
        <w:pBdr>
          <w:bottom w:val="single" w:color="C9A84C" w:sz="4"/>
        </w:pBdr>
        <w:spacing w:before="160" w:after="160"/>
        <w:jc w:val="center"/>
      </w:pPr>
      <w:r>
        <w:rPr>
          <w:rFonts w:ascii="Arial" w:cs="Arial" w:eastAsia="Arial" w:hAnsi="Arial"/>
          <w:b/>
          <w:bCs/>
          <w:color w:val="2C4A2E"/>
          <w:sz w:val="22"/>
          <w:szCs w:val="22"/>
        </w:rPr>
        <w:t xml:space="preserve">4× Reefers (buried in rampart)  →  Remote refrigeration units  →  Revenue from day one</w:t>
      </w:r>
    </w:p>
    <w:p>
      <w:pPr>
        <w:spacing w:before="60" w:after="60"/>
      </w:pPr>
      <w:r>
        <w:rPr>
          <w:rFonts w:ascii="Arial" w:cs="Arial" w:eastAsia="Arial" w:hAnsi="Arial"/>
          <w:sz w:val="20"/>
          <w:szCs w:val="20"/>
        </w:rPr>
        <w:t xml:space="preserve">All 4 containers are reefer hi-cube purchased as insulated shells — old compressors removed. Remote standalone refrigeration units installed for each room. 2× cool rooms (2°C–4°C), 2× freezers (−18°C). Temperature monitoring with digital sensors and alarm.</w:t>
      </w:r>
    </w:p>
    <w:p>
      <w:pPr>
        <w:spacing w:before="60" w:after="60"/>
      </w:pPr>
      <w:r>
        <w:rPr>
          <w:rFonts w:ascii="Arial" w:cs="Arial" w:eastAsia="Arial" w:hAnsi="Arial"/>
          <w:sz w:val="20"/>
          <w:szCs w:val="20"/>
        </w:rPr>
        <w:t xml:space="preserve">The earth rampart burying the rear containers adds passive thermal mass — dramatically reduces refrigeration running costs. Same principle as a wine cellar or root cellar.</w:t>
      </w:r>
    </w:p>
    <w:p>
      <w:pPr>
        <w:spacing w:before="60" w:after="60"/>
      </w:pPr>
      <w:r>
        <w:rPr>
          <w:rFonts w:ascii="Arial" w:cs="Arial" w:eastAsia="Arial" w:hAnsi="Arial"/>
          <w:sz w:val="20"/>
          <w:szCs w:val="20"/>
        </w:rPr>
        <w:t xml:space="preserve">Dumbwaiter (from kitchen to butcher) is Stage 2 — there is no butcher in Stage 1. Upper floor spine containers are Stage 2 with the restaurant.</w:t>
      </w:r>
    </w:p>
    <w:p>
      <w:pPr>
        <w:pBdr>
          <w:bottom w:val="single" w:color="C9A84C" w:sz="4"/>
        </w:pBdr>
        <w:spacing w:before="320" w:after="160"/>
      </w:pPr>
      <w:r>
        <w:rPr>
          <w:rFonts w:ascii="Arial" w:cs="Arial" w:eastAsia="Arial" w:hAnsi="Arial"/>
          <w:b/>
          <w:bCs/>
          <w:color w:val="1E3A21"/>
          <w:sz w:val="28"/>
          <w:szCs w:val="28"/>
        </w:rPr>
        <w:t xml:space="preserve">6. Stage 2 Ready — What Gets Left 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Element</w:t>
            </w:r>
          </w:p>
        </w:tc>
        <w:tc>
          <w:tcPr>
            <w:tcW w:type="dxa" w:w="576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Left ready for Stage 2</w:t>
            </w:r>
          </w:p>
        </w:tc>
      </w:tr>
      <w:tr>
        <w:tc>
          <w:tcPr>
            <w:tcW w:type="dxa" w:w="36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Slab</w:t>
            </w:r>
          </w:p>
        </w:tc>
        <w:tc>
          <w:tcPr>
            <w:tcW w:type="dxa" w:w="57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CC"/>
                <w:sz w:val="18"/>
                <w:szCs w:val="18"/>
              </w:rPr>
              <w:t xml:space="preserve">Starter bars left at edges for clean Stage 2 pour — remaining ~137m²</w:t>
            </w:r>
          </w:p>
        </w:tc>
      </w:tr>
      <w:tr>
        <w:tc>
          <w:tcPr>
            <w:tcW w:type="dxa" w:w="36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Residence connection</w:t>
            </w:r>
          </w:p>
        </w:tc>
        <w:tc>
          <w:tcPr>
            <w:tcW w:type="dxa" w:w="57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CC"/>
                <w:sz w:val="18"/>
                <w:szCs w:val="18"/>
              </w:rPr>
              <w:t xml:space="preserve">Doorway beam + opening left ready — hub connects at same level</w:t>
            </w:r>
          </w:p>
        </w:tc>
      </w:tr>
      <w:tr>
        <w:tc>
          <w:tcPr>
            <w:tcW w:type="dxa" w:w="36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Electrical</w:t>
            </w:r>
          </w:p>
        </w:tc>
        <w:tc>
          <w:tcPr>
            <w:tcW w:type="dxa" w:w="57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CC"/>
                <w:sz w:val="18"/>
                <w:szCs w:val="18"/>
              </w:rPr>
              <w:t xml:space="preserve">Sub-boards sized for full hub load — additional circuits added Stage 2</w:t>
            </w:r>
          </w:p>
        </w:tc>
      </w:tr>
      <w:tr>
        <w:tc>
          <w:tcPr>
            <w:tcW w:type="dxa" w:w="36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Water</w:t>
            </w:r>
          </w:p>
        </w:tc>
        <w:tc>
          <w:tcPr>
            <w:tcW w:type="dxa" w:w="57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CC"/>
                <w:sz w:val="18"/>
                <w:szCs w:val="18"/>
              </w:rPr>
              <w:t xml:space="preserve">Pipe network run to hub footprint — ready for kitchen and bathrooms</w:t>
            </w:r>
          </w:p>
        </w:tc>
      </w:tr>
      <w:tr>
        <w:tc>
          <w:tcPr>
            <w:tcW w:type="dxa" w:w="36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Rampart</w:t>
            </w:r>
          </w:p>
        </w:tc>
        <w:tc>
          <w:tcPr>
            <w:tcW w:type="dxa" w:w="57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CC"/>
                <w:sz w:val="18"/>
                <w:szCs w:val="18"/>
              </w:rPr>
              <w:t xml:space="preserve">Full structure in place — Stage 2 containers land on prepared base</w:t>
            </w:r>
          </w:p>
        </w:tc>
      </w:tr>
      <w:tr>
        <w:tc>
          <w:tcPr>
            <w:tcW w:type="dxa" w:w="36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Access track</w:t>
            </w:r>
          </w:p>
        </w:tc>
        <w:tc>
          <w:tcPr>
            <w:tcW w:type="dxa" w:w="57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CC"/>
                <w:sz w:val="18"/>
                <w:szCs w:val="18"/>
              </w:rPr>
              <w:t xml:space="preserve">Limestone base becomes Stage 2 driveway sub-base — no rework</w:t>
            </w:r>
          </w:p>
        </w:tc>
      </w:tr>
    </w:tbl>
    <w:p>
      <w:pPr>
        <w:spacing w:before="80" w:after="80"/>
      </w:pPr>
      <w:r>
        <w:t xml:space="preserve"/>
      </w:r>
    </w:p>
    <w:p>
      <w:pPr>
        <w:pBdr>
          <w:bottom w:val="single" w:color="C9A84C" w:sz="4"/>
        </w:pBdr>
        <w:spacing w:before="320" w:after="160"/>
      </w:pPr>
      <w:r>
        <w:rPr>
          <w:rFonts w:ascii="Arial" w:cs="Arial" w:eastAsia="Arial" w:hAnsi="Arial"/>
          <w:b/>
          <w:bCs/>
          <w:color w:val="1E3A21"/>
          <w:sz w:val="28"/>
          <w:szCs w:val="28"/>
        </w:rPr>
        <w:t xml:space="preserve">7. Stage 1 Cost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160"/>
        <w:gridCol w:w="2900"/>
      </w:tblGrid>
      <w:tr>
        <w:tc>
          <w:tcPr>
            <w:tcW w:type="dxa" w:w="420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Section</w:t>
            </w:r>
          </w:p>
        </w:tc>
        <w:tc>
          <w:tcPr>
            <w:tcW w:type="dxa" w:w="216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w:t>
            </w:r>
          </w:p>
        </w:tc>
        <w:tc>
          <w:tcPr>
            <w:tcW w:type="dxa" w:w="290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Notes</w:t>
            </w:r>
          </w:p>
        </w:tc>
      </w:tr>
      <w:tr>
        <w:tc>
          <w:tcPr>
            <w:tcW w:type="dxa" w:w="4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4× Reefer hi-cube containers + refrigeration</w:t>
            </w:r>
          </w:p>
        </w:tc>
        <w:tc>
          <w:tcPr>
            <w:tcW w:type="dxa" w:w="21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₱860,000</w:t>
            </w:r>
          </w:p>
        </w:tc>
        <w:tc>
          <w:tcPr>
            <w:tcW w:type="dxa" w:w="29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Cold storage operational</w:t>
            </w:r>
          </w:p>
        </w:tc>
      </w:tr>
      <w:tr>
        <w:tc>
          <w:tcPr>
            <w:tcW w:type="dxa" w:w="4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Reduced slab — ~140m²</w:t>
            </w:r>
          </w:p>
        </w:tc>
        <w:tc>
          <w:tcPr>
            <w:tcW w:type="dxa" w:w="21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₱245,000</w:t>
            </w:r>
          </w:p>
        </w:tc>
        <w:tc>
          <w:tcPr>
            <w:tcW w:type="dxa" w:w="29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Rampart/reefer footprint only</w:t>
            </w:r>
          </w:p>
        </w:tc>
      </w:tr>
      <w:tr>
        <w:tc>
          <w:tcPr>
            <w:tcW w:type="dxa" w:w="4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Earth rampart + access ramp</w:t>
            </w:r>
          </w:p>
        </w:tc>
        <w:tc>
          <w:tcPr>
            <w:tcW w:type="dxa" w:w="21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₱466,400</w:t>
            </w:r>
          </w:p>
        </w:tc>
        <w:tc>
          <w:tcPr>
            <w:tcW w:type="dxa" w:w="29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Full — structural foundation</w:t>
            </w:r>
          </w:p>
        </w:tc>
      </w:tr>
      <w:tr>
        <w:tc>
          <w:tcPr>
            <w:tcW w:type="dxa" w:w="4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Water system</w:t>
            </w:r>
          </w:p>
        </w:tc>
        <w:tc>
          <w:tcPr>
            <w:tcW w:type="dxa" w:w="21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₱418,000</w:t>
            </w:r>
          </w:p>
        </w:tc>
        <w:tc>
          <w:tcPr>
            <w:tcW w:type="dxa" w:w="29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Full — tanks, wells, pumps</w:t>
            </w:r>
          </w:p>
        </w:tc>
      </w:tr>
      <w:tr>
        <w:tc>
          <w:tcPr>
            <w:tcW w:type="dxa" w:w="4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Electrical &amp; power</w:t>
            </w:r>
          </w:p>
        </w:tc>
        <w:tc>
          <w:tcPr>
            <w:tcW w:type="dxa" w:w="21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₱627,000</w:t>
            </w:r>
          </w:p>
        </w:tc>
        <w:tc>
          <w:tcPr>
            <w:tcW w:type="dxa" w:w="29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Full — solar, batteries, generator</w:t>
            </w:r>
          </w:p>
        </w:tc>
      </w:tr>
      <w:tr>
        <w:tc>
          <w:tcPr>
            <w:tcW w:type="dxa" w:w="4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Drainage</w:t>
            </w:r>
          </w:p>
        </w:tc>
        <w:tc>
          <w:tcPr>
            <w:tcW w:type="dxa" w:w="21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₱107,000</w:t>
            </w:r>
          </w:p>
        </w:tc>
        <w:tc>
          <w:tcPr>
            <w:tcW w:type="dxa" w:w="29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Full from day one</w:t>
            </w:r>
          </w:p>
        </w:tc>
      </w:tr>
      <w:tr>
        <w:tc>
          <w:tcPr>
            <w:tcW w:type="dxa" w:w="4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Manager's residence + small kitchen</w:t>
            </w:r>
          </w:p>
        </w:tc>
        <w:tc>
          <w:tcPr>
            <w:tcW w:type="dxa" w:w="21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₱1,470,597</w:t>
            </w:r>
          </w:p>
        </w:tc>
        <w:tc>
          <w:tcPr>
            <w:tcW w:type="dxa" w:w="29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117m² on poles — 3 bed/2 bath</w:t>
            </w:r>
          </w:p>
        </w:tc>
      </w:tr>
      <w:tr>
        <w:tc>
          <w:tcPr>
            <w:tcW w:type="dxa" w:w="4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2× 40ft dry — logistics hub</w:t>
            </w:r>
          </w:p>
        </w:tc>
        <w:tc>
          <w:tcPr>
            <w:tcW w:type="dxa" w:w="21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₱160,000</w:t>
            </w:r>
          </w:p>
        </w:tc>
        <w:tc>
          <w:tcPr>
            <w:tcW w:type="dxa" w:w="29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Redeployed Stage 2</w:t>
            </w:r>
          </w:p>
        </w:tc>
      </w:tr>
      <w:tr>
        <w:tc>
          <w:tcPr>
            <w:tcW w:type="dxa" w:w="4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2× 40ft dry — fly camp</w:t>
            </w:r>
          </w:p>
        </w:tc>
        <w:tc>
          <w:tcPr>
            <w:tcW w:type="dxa" w:w="21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₱220,000</w:t>
            </w:r>
          </w:p>
        </w:tc>
        <w:tc>
          <w:tcPr>
            <w:tcW w:type="dxa" w:w="29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Redeployed Stage 2</w:t>
            </w:r>
          </w:p>
        </w:tc>
      </w:tr>
      <w:tr>
        <w:tc>
          <w:tcPr>
            <w:tcW w:type="dxa" w:w="4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Hoop house 20m × 10m</w:t>
            </w:r>
          </w:p>
        </w:tc>
        <w:tc>
          <w:tcPr>
            <w:tcW w:type="dxa" w:w="21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₱185,000</w:t>
            </w:r>
          </w:p>
        </w:tc>
        <w:tc>
          <w:tcPr>
            <w:tcW w:type="dxa" w:w="29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Redeployed Stage 2</w:t>
            </w:r>
          </w:p>
        </w:tc>
      </w:tr>
      <w:tr>
        <w:tc>
          <w:tcPr>
            <w:tcW w:type="dxa" w:w="4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Perimeter fencing + security</w:t>
            </w:r>
          </w:p>
        </w:tc>
        <w:tc>
          <w:tcPr>
            <w:tcW w:type="dxa" w:w="21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₱120,000</w:t>
            </w:r>
          </w:p>
        </w:tc>
        <w:tc>
          <w:tcPr>
            <w:tcW w:type="dxa" w:w="29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
            </w:r>
          </w:p>
        </w:tc>
      </w:tr>
      <w:tr>
        <w:tc>
          <w:tcPr>
            <w:tcW w:type="dxa" w:w="4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Access track — limestone</w:t>
            </w:r>
          </w:p>
        </w:tc>
        <w:tc>
          <w:tcPr>
            <w:tcW w:type="dxa" w:w="21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₱85,000</w:t>
            </w:r>
          </w:p>
        </w:tc>
        <w:tc>
          <w:tcPr>
            <w:tcW w:type="dxa" w:w="29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
            </w:r>
          </w:p>
        </w:tc>
      </w:tr>
    </w:tbl>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w:tc>
          <w:tcPr>
            <w:tcW w:type="dxa" w:w="600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22"/>
                <w:szCs w:val="22"/>
              </w:rPr>
              <w:t xml:space="preserve">STAGE 1 TOTAL</w:t>
            </w:r>
          </w:p>
        </w:tc>
        <w:tc>
          <w:tcPr>
            <w:tcW w:type="dxa" w:w="336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right"/>
            </w:pPr>
            <w:r>
              <w:rPr>
                <w:rFonts w:ascii="Arial" w:cs="Arial" w:eastAsia="Arial" w:hAnsi="Arial"/>
                <w:b/>
                <w:bCs/>
                <w:i w:val="false"/>
                <w:iCs w:val="false"/>
                <w:color w:val="C9A84C"/>
                <w:sz w:val="22"/>
                <w:szCs w:val="22"/>
              </w:rPr>
              <w:t xml:space="preserve">₱4,963,997</w:t>
            </w:r>
          </w:p>
        </w:tc>
      </w:tr>
    </w:tbl>
    <w:p>
      <w:pPr>
        <w:spacing w:before="80" w:after="80"/>
      </w:pPr>
      <w:r>
        <w:t xml:space="preserve"/>
      </w:r>
    </w:p>
    <w:p>
      <w:pPr>
        <w:spacing w:before="80" w:after="80"/>
        <w:jc w:val="right"/>
      </w:pPr>
      <w:r>
        <w:rPr>
          <w:rFonts w:ascii="Arial" w:cs="Arial" w:eastAsia="Arial" w:hAnsi="Arial"/>
          <w:i/>
          <w:iCs/>
          <w:color w:val="555555"/>
          <w:sz w:val="18"/>
          <w:szCs w:val="18"/>
        </w:rPr>
        <w:t xml:space="preserve">Note: ₱4.5M land value held in Family Trust — not a cashflow item. Cash required for Stage 1 build: ₱463,997 plus land if not yet transferred.</w:t>
      </w:r>
    </w:p>
    <w:p>
      <w:pPr>
        <w:spacing w:before="80" w:after="80"/>
      </w:pPr>
      <w:r>
        <w:t xml:space="preserve"/>
      </w:r>
    </w:p>
    <w:p>
      <w:pPr>
        <w:spacing w:before="200" w:after="100"/>
      </w:pPr>
      <w:r>
        <w:rPr>
          <w:rFonts w:ascii="Arial" w:cs="Arial" w:eastAsia="Arial" w:hAnsi="Arial"/>
          <w:b/>
          <w:bCs/>
          <w:color w:val="2C4A2E"/>
          <w:sz w:val="22"/>
          <w:szCs w:val="22"/>
        </w:rPr>
        <w:t xml:space="preserve">Stage 1 vs Full Build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c>
          <w:tcPr>
            <w:tcW w:type="dxa" w:w="320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
            </w:r>
          </w:p>
        </w:tc>
        <w:tc>
          <w:tcPr>
            <w:tcW w:type="dxa" w:w="308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Stage 1</w:t>
            </w:r>
          </w:p>
        </w:tc>
        <w:tc>
          <w:tcPr>
            <w:tcW w:type="dxa" w:w="308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Full Build (all stages)</w:t>
            </w:r>
          </w:p>
        </w:tc>
      </w:tr>
      <w:tr>
        <w:tc>
          <w:tcPr>
            <w:tcW w:type="dxa" w:w="3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Total cost</w:t>
            </w:r>
          </w:p>
        </w:tc>
        <w:tc>
          <w:tcPr>
            <w:tcW w:type="dxa" w:w="308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₱4,963,997</w:t>
            </w:r>
          </w:p>
        </w:tc>
        <w:tc>
          <w:tcPr>
            <w:tcW w:type="dxa" w:w="308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₱11,907,147+</w:t>
            </w:r>
          </w:p>
        </w:tc>
      </w:tr>
      <w:tr>
        <w:tc>
          <w:tcPr>
            <w:tcW w:type="dxa" w:w="3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What's operational</w:t>
            </w:r>
          </w:p>
        </w:tc>
        <w:tc>
          <w:tcPr>
            <w:tcW w:type="dxa" w:w="308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Cold storage, residence, temp ops</w:t>
            </w:r>
          </w:p>
        </w:tc>
        <w:tc>
          <w:tcPr>
            <w:tcW w:type="dxa" w:w="308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Full restaurant, butcher, hub</w:t>
            </w:r>
          </w:p>
        </w:tc>
      </w:tr>
      <w:tr>
        <w:tc>
          <w:tcPr>
            <w:tcW w:type="dxa" w:w="3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Income capability</w:t>
            </w:r>
          </w:p>
        </w:tc>
        <w:tc>
          <w:tcPr>
            <w:tcW w:type="dxa" w:w="308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Deliveries, market, wholesale</w:t>
            </w:r>
          </w:p>
        </w:tc>
        <w:tc>
          <w:tcPr>
            <w:tcW w:type="dxa" w:w="308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Full dining + all 12 spokes</w:t>
            </w:r>
          </w:p>
        </w:tc>
      </w:tr>
      <w:tr>
        <w:tc>
          <w:tcPr>
            <w:tcW w:type="dxa" w:w="3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Temp assets</w:t>
            </w:r>
          </w:p>
        </w:tc>
        <w:tc>
          <w:tcPr>
            <w:tcW w:type="dxa" w:w="308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Containers + hoop house on site</w:t>
            </w:r>
          </w:p>
        </w:tc>
        <w:tc>
          <w:tcPr>
            <w:tcW w:type="dxa" w:w="308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Redeployed to farm</w:t>
            </w:r>
          </w:p>
        </w:tc>
      </w:tr>
    </w:tbl>
    <w:p>
      <w:pPr>
        <w:spacing w:before="80" w:after="80"/>
      </w:pPr>
      <w:r>
        <w:t xml:space="preserve"/>
      </w:r>
    </w:p>
    <w:p>
      <w:pPr>
        <w:pBdr>
          <w:bottom w:val="single" w:color="C9A84C" w:sz="4"/>
        </w:pBdr>
        <w:spacing w:before="320" w:after="160"/>
      </w:pPr>
      <w:r>
        <w:rPr>
          <w:rFonts w:ascii="Arial" w:cs="Arial" w:eastAsia="Arial" w:hAnsi="Arial"/>
          <w:b/>
          <w:bCs/>
          <w:color w:val="1E3A21"/>
          <w:sz w:val="28"/>
          <w:szCs w:val="28"/>
        </w:rPr>
        <w:t xml:space="preserve">8. Stage 1 Build Sequence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4560"/>
        <w:gridCol w:w="3600"/>
      </w:tblGrid>
      <w:tr>
        <w:tc>
          <w:tcPr>
            <w:tcW w:type="dxa" w:w="120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Phase</w:t>
            </w:r>
          </w:p>
        </w:tc>
        <w:tc>
          <w:tcPr>
            <w:tcW w:type="dxa" w:w="456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Work</w:t>
            </w:r>
          </w:p>
        </w:tc>
        <w:tc>
          <w:tcPr>
            <w:tcW w:type="dxa" w:w="3600"/>
            <w:tcBorders>
              <w:top w:val="single" w:color="CCCCCC" w:sz="1"/>
              <w:left w:val="single" w:color="CCCCCC" w:sz="1"/>
              <w:bottom w:val="single" w:color="CCCCCC" w:sz="1"/>
              <w:right w:val="single" w:color="CCCCCC" w:sz="1"/>
            </w:tcBorders>
            <w:shd w:fill="1E3A21" w:val="clear"/>
            <w:tcMar>
              <w:top w:type="dxa" w:w="70"/>
              <w:left w:type="dxa" w:w="120"/>
              <w:bottom w:type="dxa" w:w="70"/>
              <w:right w:type="dxa" w:w="120"/>
            </w:tcMar>
          </w:tcPr>
          <w:p>
            <w:pPr>
              <w:jc w:val="left"/>
            </w:pPr>
            <w:r>
              <w:rPr>
                <w:rFonts w:ascii="Arial" w:cs="Arial" w:eastAsia="Arial" w:hAnsi="Arial"/>
                <w:b/>
                <w:bCs/>
                <w:i w:val="false"/>
                <w:iCs w:val="false"/>
                <w:color w:val="C9A84C"/>
                <w:sz w:val="18"/>
                <w:szCs w:val="18"/>
              </w:rPr>
              <w:t xml:space="preserve">Notes</w:t>
            </w:r>
          </w:p>
        </w:tc>
      </w:tr>
      <w:tr>
        <w:tc>
          <w:tcPr>
            <w:tcW w:type="dxa" w:w="1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1</w:t>
            </w:r>
          </w:p>
        </w:tc>
        <w:tc>
          <w:tcPr>
            <w:tcW w:type="dxa" w:w="45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Site prep — clear, grade, drainage, raised pad</w:t>
            </w:r>
          </w:p>
        </w:tc>
        <w:tc>
          <w:tcPr>
            <w:tcW w:type="dxa" w:w="36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Before anything else</w:t>
            </w:r>
          </w:p>
        </w:tc>
      </w:tr>
      <w:tr>
        <w:tc>
          <w:tcPr>
            <w:tcW w:type="dxa" w:w="1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2</w:t>
            </w:r>
          </w:p>
        </w:tc>
        <w:tc>
          <w:tcPr>
            <w:tcW w:type="dxa" w:w="45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Perimeter fencing + site gate</w:t>
            </w:r>
          </w:p>
        </w:tc>
        <w:tc>
          <w:tcPr>
            <w:tcW w:type="dxa" w:w="36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Security before materials arrive</w:t>
            </w:r>
          </w:p>
        </w:tc>
      </w:tr>
      <w:tr>
        <w:tc>
          <w:tcPr>
            <w:tcW w:type="dxa" w:w="1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3</w:t>
            </w:r>
          </w:p>
        </w:tc>
        <w:tc>
          <w:tcPr>
            <w:tcW w:type="dxa" w:w="45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Reefer container delivery — 4× by crane</w:t>
            </w:r>
          </w:p>
        </w:tc>
        <w:tc>
          <w:tcPr>
            <w:tcW w:type="dxa" w:w="36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Position + level on rampart footprint</w:t>
            </w:r>
          </w:p>
        </w:tc>
      </w:tr>
      <w:tr>
        <w:tc>
          <w:tcPr>
            <w:tcW w:type="dxa" w:w="1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4</w:t>
            </w:r>
          </w:p>
        </w:tc>
        <w:tc>
          <w:tcPr>
            <w:tcW w:type="dxa" w:w="45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Earth rampart — fill, compact, sub-drainage</w:t>
            </w:r>
          </w:p>
        </w:tc>
        <w:tc>
          <w:tcPr>
            <w:tcW w:type="dxa" w:w="36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Layer by layer compaction — critical</w:t>
            </w:r>
          </w:p>
        </w:tc>
      </w:tr>
      <w:tr>
        <w:tc>
          <w:tcPr>
            <w:tcW w:type="dxa" w:w="1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5</w:t>
            </w:r>
          </w:p>
        </w:tc>
        <w:tc>
          <w:tcPr>
            <w:tcW w:type="dxa" w:w="45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Water tanks — 3× 30,000L on top of rampart</w:t>
            </w:r>
          </w:p>
        </w:tc>
        <w:tc>
          <w:tcPr>
            <w:tcW w:type="dxa" w:w="36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Gravity system from day one</w:t>
            </w:r>
          </w:p>
        </w:tc>
      </w:tr>
      <w:tr>
        <w:tc>
          <w:tcPr>
            <w:tcW w:type="dxa" w:w="1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6</w:t>
            </w:r>
          </w:p>
        </w:tc>
        <w:tc>
          <w:tcPr>
            <w:tcW w:type="dxa" w:w="45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Reduced slab pour — ~140m²</w:t>
            </w:r>
          </w:p>
        </w:tc>
        <w:tc>
          <w:tcPr>
            <w:tcW w:type="dxa" w:w="36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Leave starter bars at edges</w:t>
            </w:r>
          </w:p>
        </w:tc>
      </w:tr>
      <w:tr>
        <w:tc>
          <w:tcPr>
            <w:tcW w:type="dxa" w:w="1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7</w:t>
            </w:r>
          </w:p>
        </w:tc>
        <w:tc>
          <w:tcPr>
            <w:tcW w:type="dxa" w:w="45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Electrical rough-in — conduits + sub-boards</w:t>
            </w:r>
          </w:p>
        </w:tc>
        <w:tc>
          <w:tcPr>
            <w:tcW w:type="dxa" w:w="36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Before structures closed</w:t>
            </w:r>
          </w:p>
        </w:tc>
      </w:tr>
      <w:tr>
        <w:tc>
          <w:tcPr>
            <w:tcW w:type="dxa" w:w="1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8</w:t>
            </w:r>
          </w:p>
        </w:tc>
        <w:tc>
          <w:tcPr>
            <w:tcW w:type="dxa" w:w="45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Water system — wells, pumps, pipes, filtration</w:t>
            </w:r>
          </w:p>
        </w:tc>
        <w:tc>
          <w:tcPr>
            <w:tcW w:type="dxa" w:w="36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
            </w:r>
          </w:p>
        </w:tc>
      </w:tr>
      <w:tr>
        <w:tc>
          <w:tcPr>
            <w:tcW w:type="dxa" w:w="1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9</w:t>
            </w:r>
          </w:p>
        </w:tc>
        <w:tc>
          <w:tcPr>
            <w:tcW w:type="dxa" w:w="45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Refrigeration install — 4 remote units</w:t>
            </w:r>
          </w:p>
        </w:tc>
        <w:tc>
          <w:tcPr>
            <w:tcW w:type="dxa" w:w="36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Commission + test all rooms</w:t>
            </w:r>
          </w:p>
        </w:tc>
      </w:tr>
      <w:tr>
        <w:tc>
          <w:tcPr>
            <w:tcW w:type="dxa" w:w="1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10</w:t>
            </w:r>
          </w:p>
        </w:tc>
        <w:tc>
          <w:tcPr>
            <w:tcW w:type="dxa" w:w="45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Dry containers — logistics hub + fly camp</w:t>
            </w:r>
          </w:p>
        </w:tc>
        <w:tc>
          <w:tcPr>
            <w:tcW w:type="dxa" w:w="36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Position in car park zone</w:t>
            </w:r>
          </w:p>
        </w:tc>
      </w:tr>
      <w:tr>
        <w:tc>
          <w:tcPr>
            <w:tcW w:type="dxa" w:w="1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11</w:t>
            </w:r>
          </w:p>
        </w:tc>
        <w:tc>
          <w:tcPr>
            <w:tcW w:type="dxa" w:w="45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Hoop house — hoops, footings, cover</w:t>
            </w:r>
          </w:p>
        </w:tc>
        <w:tc>
          <w:tcPr>
            <w:tcW w:type="dxa" w:w="36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
            </w:r>
          </w:p>
        </w:tc>
      </w:tr>
      <w:tr>
        <w:tc>
          <w:tcPr>
            <w:tcW w:type="dxa" w:w="1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12</w:t>
            </w:r>
          </w:p>
        </w:tc>
        <w:tc>
          <w:tcPr>
            <w:tcW w:type="dxa" w:w="45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Manager's residence — poles, frame, roof</w:t>
            </w:r>
          </w:p>
        </w:tc>
        <w:tc>
          <w:tcPr>
            <w:tcW w:type="dxa" w:w="36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Start early — longest lead time</w:t>
            </w:r>
          </w:p>
        </w:tc>
      </w:tr>
      <w:tr>
        <w:tc>
          <w:tcPr>
            <w:tcW w:type="dxa" w:w="1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13</w:t>
            </w:r>
          </w:p>
        </w:tc>
        <w:tc>
          <w:tcPr>
            <w:tcW w:type="dxa" w:w="45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Residence fit-out — walls, bathrooms, kitchen</w:t>
            </w:r>
          </w:p>
        </w:tc>
        <w:tc>
          <w:tcPr>
            <w:tcW w:type="dxa" w:w="36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
            </w:r>
          </w:p>
        </w:tc>
      </w:tr>
      <w:tr>
        <w:tc>
          <w:tcPr>
            <w:tcW w:type="dxa" w:w="1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14</w:t>
            </w:r>
          </w:p>
        </w:tc>
        <w:tc>
          <w:tcPr>
            <w:tcW w:type="dxa" w:w="45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Access track — limestone + drainage</w:t>
            </w:r>
          </w:p>
        </w:tc>
        <w:tc>
          <w:tcPr>
            <w:tcW w:type="dxa" w:w="36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
            </w:r>
          </w:p>
        </w:tc>
      </w:tr>
      <w:tr>
        <w:tc>
          <w:tcPr>
            <w:tcW w:type="dxa" w:w="12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15</w:t>
            </w:r>
          </w:p>
        </w:tc>
        <w:tc>
          <w:tcPr>
            <w:tcW w:type="dxa" w:w="456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CCTV + lighting</w:t>
            </w:r>
          </w:p>
        </w:tc>
        <w:tc>
          <w:tcPr>
            <w:tcW w:type="dxa" w:w="3600"/>
            <w:tcBorders>
              <w:top w:val="single" w:color="CCCCCC" w:sz="1"/>
              <w:left w:val="single" w:color="CCCCCC" w:sz="1"/>
              <w:bottom w:val="single" w:color="CCCCCC" w:sz="1"/>
              <w:right w:val="single" w:color="CCCCCC" w:sz="1"/>
            </w:tcBorders>
            <w:shd/>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
            </w:r>
          </w:p>
        </w:tc>
      </w:tr>
      <w:tr>
        <w:tc>
          <w:tcPr>
            <w:tcW w:type="dxa" w:w="12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16</w:t>
            </w:r>
          </w:p>
        </w:tc>
        <w:tc>
          <w:tcPr>
            <w:tcW w:type="dxa" w:w="456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right"/>
            </w:pPr>
            <w:r>
              <w:rPr>
                <w:rFonts w:ascii="Arial" w:cs="Arial" w:eastAsia="Arial" w:hAnsi="Arial"/>
                <w:b w:val="false"/>
                <w:bCs w:val="false"/>
                <w:i w:val="false"/>
                <w:iCs w:val="false"/>
                <w:color w:val="0000CC"/>
                <w:sz w:val="18"/>
                <w:szCs w:val="18"/>
              </w:rPr>
              <w:t xml:space="preserve">Commission — temp logs, safety, handover</w:t>
            </w:r>
          </w:p>
        </w:tc>
        <w:tc>
          <w:tcPr>
            <w:tcW w:type="dxa" w:w="3600"/>
            <w:tcBorders>
              <w:top w:val="single" w:color="CCCCCC" w:sz="1"/>
              <w:left w:val="single" w:color="CCCCCC" w:sz="1"/>
              <w:bottom w:val="single" w:color="CCCCCC" w:sz="1"/>
              <w:right w:val="single" w:color="CCCCCC" w:sz="1"/>
            </w:tcBorders>
            <w:shd w:fill="FAFAF5" w:val="clear"/>
            <w:tcMar>
              <w:top w:type="dxa" w:w="70"/>
              <w:left w:type="dxa" w:w="120"/>
              <w:bottom w:type="dxa" w:w="70"/>
              <w:right w:type="dxa" w:w="120"/>
            </w:tcMar>
          </w:tcPr>
          <w:p>
            <w:pPr>
              <w:jc w:val="left"/>
            </w:pPr>
            <w:r>
              <w:rPr>
                <w:rFonts w:ascii="Arial" w:cs="Arial" w:eastAsia="Arial" w:hAnsi="Arial"/>
                <w:b w:val="false"/>
                <w:bCs w:val="false"/>
                <w:i w:val="false"/>
                <w:iCs w:val="false"/>
                <w:color w:val="000000"/>
                <w:sz w:val="18"/>
                <w:szCs w:val="18"/>
              </w:rPr>
              <w:t xml:space="preserve">Aido arrives September 2026</w:t>
            </w:r>
          </w:p>
        </w:tc>
      </w:tr>
    </w:tbl>
    <w:p>
      <w:pPr>
        <w:spacing w:before="80" w:after="80"/>
      </w:pPr>
      <w:r>
        <w:t xml:space="preserve"/>
      </w:r>
    </w:p>
    <w:p>
      <w:pPr>
        <w:spacing w:before="320" w:after="120"/>
        <w:jc w:val="center"/>
      </w:pPr>
      <w:r>
        <w:rPr>
          <w:rFonts w:ascii="Arial" w:cs="Arial" w:eastAsia="Arial" w:hAnsi="Arial"/>
          <w:i/>
          <w:iCs/>
          <w:color w:val="1E3A21"/>
          <w:sz w:val="20"/>
          <w:szCs w:val="20"/>
        </w:rPr>
        <w:t xml:space="preserve">"Use what you have. Build what lasts. Leave something worth inheriting."</w:t>
      </w:r>
    </w:p>
    <w:p>
      <w:pPr>
        <w:jc w:val="center"/>
      </w:pPr>
      <w:r>
        <w:rPr>
          <w:rFonts w:ascii="Arial" w:cs="Arial" w:eastAsia="Arial" w:hAnsi="Arial"/>
          <w:i/>
          <w:iCs/>
          <w:color w:val="888888"/>
          <w:sz w:val="16"/>
          <w:szCs w:val="16"/>
        </w:rPr>
        <w:t xml:space="preserve">Nana Bambi's · Ragay, Camarines Sur · Stage 1 · March 2026</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E3A21"/>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2C4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2026-03-11T22:45:22.901Z</dcterms:created>
  <dcterms:modified xsi:type="dcterms:W3CDTF">2026-03-11T22:45:22.902Z</dcterms:modified>
</cp:coreProperties>
</file>

<file path=docProps/custom.xml><?xml version="1.0" encoding="utf-8"?>
<Properties xmlns="http://schemas.openxmlformats.org/officeDocument/2006/custom-properties" xmlns:vt="http://schemas.openxmlformats.org/officeDocument/2006/docPropsVTypes"/>
</file>